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8192" w14:textId="77777777" w:rsidR="00E111E2" w:rsidRPr="00EE7B17" w:rsidRDefault="00EE7B17" w:rsidP="00EE7B17">
      <w:pPr>
        <w:jc w:val="center"/>
        <w:rPr>
          <w:sz w:val="48"/>
          <w:szCs w:val="48"/>
        </w:rPr>
      </w:pPr>
      <w:r w:rsidRPr="00EE7B17">
        <w:rPr>
          <w:sz w:val="48"/>
          <w:szCs w:val="48"/>
        </w:rPr>
        <w:t xml:space="preserve">Jackson Point Hunting Club </w:t>
      </w:r>
    </w:p>
    <w:p w14:paraId="5FE67137" w14:textId="77777777" w:rsidR="00EE7B17" w:rsidRPr="00EE7B17" w:rsidRDefault="00EE7B17" w:rsidP="00EE7B17">
      <w:pPr>
        <w:jc w:val="center"/>
        <w:rPr>
          <w:sz w:val="48"/>
          <w:szCs w:val="48"/>
        </w:rPr>
      </w:pPr>
      <w:r w:rsidRPr="00EE7B17">
        <w:rPr>
          <w:sz w:val="48"/>
          <w:szCs w:val="48"/>
        </w:rPr>
        <w:t xml:space="preserve">Board Meeting </w:t>
      </w:r>
    </w:p>
    <w:p w14:paraId="26922725" w14:textId="77777777" w:rsidR="00EE7B17" w:rsidRPr="00EE7B17" w:rsidRDefault="00EE7B17" w:rsidP="00EE7B17">
      <w:pPr>
        <w:jc w:val="center"/>
        <w:rPr>
          <w:sz w:val="48"/>
          <w:szCs w:val="48"/>
        </w:rPr>
      </w:pPr>
      <w:r w:rsidRPr="00EE7B17">
        <w:rPr>
          <w:sz w:val="48"/>
          <w:szCs w:val="48"/>
        </w:rPr>
        <w:t>3/26/2025</w:t>
      </w:r>
    </w:p>
    <w:p w14:paraId="4FF479F3" w14:textId="77777777" w:rsidR="00EE7B17" w:rsidRDefault="00EE7B17" w:rsidP="00EE7B17">
      <w:pPr>
        <w:jc w:val="left"/>
      </w:pPr>
    </w:p>
    <w:p w14:paraId="70F7525D" w14:textId="77777777" w:rsidR="00EE7B17" w:rsidRDefault="00EE7B17" w:rsidP="00EE7B17">
      <w:pPr>
        <w:jc w:val="left"/>
      </w:pPr>
    </w:p>
    <w:p w14:paraId="5B1FB9FC" w14:textId="77777777" w:rsidR="00EE7B17" w:rsidRPr="00E9762E" w:rsidRDefault="00EE7B17" w:rsidP="00EE7B17">
      <w:pPr>
        <w:jc w:val="left"/>
        <w:rPr>
          <w:sz w:val="28"/>
          <w:szCs w:val="28"/>
        </w:rPr>
      </w:pPr>
      <w:r w:rsidRPr="00E9762E">
        <w:rPr>
          <w:sz w:val="28"/>
          <w:szCs w:val="28"/>
        </w:rPr>
        <w:t xml:space="preserve">President Lance Audirsch called the meeting to order. </w:t>
      </w:r>
    </w:p>
    <w:p w14:paraId="6B2EF0A8" w14:textId="77777777" w:rsidR="00EE7B17" w:rsidRPr="00E9762E" w:rsidRDefault="00EE7B17" w:rsidP="00EE7B17">
      <w:pPr>
        <w:jc w:val="left"/>
        <w:rPr>
          <w:sz w:val="28"/>
          <w:szCs w:val="28"/>
        </w:rPr>
      </w:pPr>
      <w:proofErr w:type="gramStart"/>
      <w:r w:rsidRPr="00E9762E">
        <w:rPr>
          <w:sz w:val="28"/>
          <w:szCs w:val="28"/>
        </w:rPr>
        <w:t>Members</w:t>
      </w:r>
      <w:proofErr w:type="gramEnd"/>
      <w:r w:rsidRPr="00E9762E">
        <w:rPr>
          <w:sz w:val="28"/>
          <w:szCs w:val="28"/>
        </w:rPr>
        <w:t xml:space="preserve"> present were Lance Audirsch, Ernie Sibley, Steve Kelley, Paul Sellers, Gary Inman, Eric Barlow, Bill Kennedy, Shannon Kelley, Jonathan Gschwend, Turner Sibley and Joey Travis. Jeff Carnathan was absent.</w:t>
      </w:r>
    </w:p>
    <w:p w14:paraId="02D33D65" w14:textId="77777777" w:rsidR="001D5EC0" w:rsidRDefault="001D5EC0" w:rsidP="00EE7B17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Shannon Kelley discussed that the gate has a faulty part that is now obsolete and cannot be replaced. The vendor provided the pricing for replacing all the mechanicals. Shannon moved to accept the </w:t>
      </w:r>
      <w:proofErr w:type="gramStart"/>
      <w:r>
        <w:rPr>
          <w:sz w:val="28"/>
          <w:szCs w:val="28"/>
        </w:rPr>
        <w:t>vendors</w:t>
      </w:r>
      <w:proofErr w:type="gramEnd"/>
      <w:r>
        <w:rPr>
          <w:sz w:val="28"/>
          <w:szCs w:val="28"/>
        </w:rPr>
        <w:t xml:space="preserve"> bid. Paul Sellers seconded the motion. Motion passed unanimously. </w:t>
      </w:r>
    </w:p>
    <w:p w14:paraId="7CE6EF94" w14:textId="77777777" w:rsidR="00EE7B17" w:rsidRPr="00E9762E" w:rsidRDefault="00EE7B17" w:rsidP="00EE7B17">
      <w:pPr>
        <w:jc w:val="left"/>
        <w:rPr>
          <w:sz w:val="28"/>
          <w:szCs w:val="28"/>
        </w:rPr>
      </w:pPr>
      <w:r w:rsidRPr="00E9762E">
        <w:rPr>
          <w:sz w:val="28"/>
          <w:szCs w:val="28"/>
        </w:rPr>
        <w:t xml:space="preserve">Lance briefly talked about the </w:t>
      </w:r>
      <w:proofErr w:type="spellStart"/>
      <w:r w:rsidRPr="00E9762E">
        <w:rPr>
          <w:sz w:val="28"/>
          <w:szCs w:val="28"/>
        </w:rPr>
        <w:t>NativState</w:t>
      </w:r>
      <w:proofErr w:type="spellEnd"/>
      <w:r w:rsidRPr="00E9762E">
        <w:rPr>
          <w:sz w:val="28"/>
          <w:szCs w:val="28"/>
        </w:rPr>
        <w:t xml:space="preserve"> contract and promptly gave the floor to Bill Kennedy. Bill stated he did not like the contract and went into depth </w:t>
      </w:r>
      <w:r w:rsidR="00E9762E" w:rsidRPr="00E9762E">
        <w:rPr>
          <w:sz w:val="28"/>
          <w:szCs w:val="28"/>
        </w:rPr>
        <w:t>with the issues and concerns he has</w:t>
      </w:r>
      <w:r w:rsidR="00E9762E">
        <w:rPr>
          <w:sz w:val="28"/>
          <w:szCs w:val="28"/>
        </w:rPr>
        <w:t>. Some of his concerns are listed below</w:t>
      </w:r>
      <w:r w:rsidR="00E9762E" w:rsidRPr="00E9762E">
        <w:rPr>
          <w:sz w:val="28"/>
          <w:szCs w:val="28"/>
        </w:rPr>
        <w:t>:</w:t>
      </w:r>
    </w:p>
    <w:p w14:paraId="42820132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Ability to terminate contract must be mutual</w:t>
      </w:r>
    </w:p>
    <w:p w14:paraId="1074B275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No assignment of agreement, in whole or in part, without other party’s consent</w:t>
      </w:r>
    </w:p>
    <w:p w14:paraId="67EEFD6E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No ability to terminate agreement in part (</w:t>
      </w:r>
      <w:r w:rsidRPr="00E9762E">
        <w:rPr>
          <w:rFonts w:ascii="Times New Roman" w:eastAsia="Times New Roman" w:hAnsi="Times New Roman" w:cs="Times New Roman"/>
          <w:i/>
          <w:iCs/>
          <w:color w:val="242424"/>
          <w:sz w:val="28"/>
          <w:szCs w:val="28"/>
          <w:bdr w:val="none" w:sz="0" w:space="0" w:color="auto" w:frame="1"/>
        </w:rPr>
        <w:t>i.e.,</w:t>
      </w: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 terminate as to part of the land and keep agreement as to other)</w:t>
      </w:r>
    </w:p>
    <w:p w14:paraId="567D5760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No combining JP land with other lands without notice to Jackson Point (JP) and JP’s prior consent</w:t>
      </w:r>
    </w:p>
    <w:p w14:paraId="218DE5BA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Credits issued in JP name, not </w:t>
      </w:r>
      <w:proofErr w:type="spellStart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NativState’s</w:t>
      </w:r>
      <w:proofErr w:type="spellEnd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(NS); JP owns credits until sold</w:t>
      </w:r>
    </w:p>
    <w:p w14:paraId="5BB2E0F8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If agreement or memorandum of agreement is recorded, a release of the recorded instrument is placed in </w:t>
      </w:r>
      <w:proofErr w:type="gramStart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escrow</w:t>
      </w:r>
      <w:proofErr w:type="gramEnd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at the same time</w:t>
      </w:r>
    </w:p>
    <w:p w14:paraId="786D601C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Provisions added whereby NS indemnifies JP</w:t>
      </w:r>
    </w:p>
    <w:p w14:paraId="170D0018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NS </w:t>
      </w:r>
      <w:proofErr w:type="gramStart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maintains satisfactory insurance coverages at all times</w:t>
      </w:r>
      <w:proofErr w:type="gramEnd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and provides evidence; JP named insured</w:t>
      </w:r>
    </w:p>
    <w:p w14:paraId="68C95E2D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Breach by either party terminates </w:t>
      </w:r>
      <w:proofErr w:type="gramStart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whole</w:t>
      </w:r>
      <w:proofErr w:type="gramEnd"/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agreement, not part of agreement</w:t>
      </w:r>
    </w:p>
    <w:p w14:paraId="102ECCCD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Legal relationship between the parties reflects economic reality—no lease of JP lands, NS engaged as JP agent to market/sell credits</w:t>
      </w:r>
    </w:p>
    <w:p w14:paraId="6E738FE3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Detailed description of ongoing NS obligations added to agreement, such as reporting, marketing and selling efforts</w:t>
      </w:r>
    </w:p>
    <w:p w14:paraId="6263F93D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$122,000 not received by JP within 30 days of execution, agreement terminates</w:t>
      </w:r>
    </w:p>
    <w:p w14:paraId="305D8A14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Timber management plan must be satisfactory to JP—if not, agreement terminates</w:t>
      </w:r>
    </w:p>
    <w:p w14:paraId="0F86F0D8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Agreement to reflect and consent to previous JP timber cutting practices</w:t>
      </w:r>
    </w:p>
    <w:p w14:paraId="46D23E33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Royalty monies paid by NS to JP within 10 calendar days of receipt</w:t>
      </w:r>
    </w:p>
    <w:p w14:paraId="0AA8F90E" w14:textId="77777777" w:rsidR="00E9762E" w:rsidRPr="00E9762E" w:rsidRDefault="00E9762E" w:rsidP="00E9762E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Provision by which JP can terminate agreement added to agreement</w:t>
      </w:r>
    </w:p>
    <w:p w14:paraId="0F674F5A" w14:textId="77777777" w:rsidR="00210B16" w:rsidRPr="00210B16" w:rsidRDefault="00E9762E" w:rsidP="00210B16">
      <w:pPr>
        <w:numPr>
          <w:ilvl w:val="0"/>
          <w:numId w:val="1"/>
        </w:num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Description of royalties made understandable; agreement is unclear on this</w:t>
      </w:r>
    </w:p>
    <w:p w14:paraId="095BEB31" w14:textId="77777777" w:rsidR="00210B16" w:rsidRDefault="00210B16" w:rsidP="00210B16">
      <w:pPr>
        <w:shd w:val="clear" w:color="auto" w:fill="FFFFFF"/>
        <w:spacing w:after="0"/>
        <w:ind w:left="72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</w:p>
    <w:p w14:paraId="265A72D2" w14:textId="77777777" w:rsidR="00210B16" w:rsidRPr="00210B16" w:rsidRDefault="00210B16" w:rsidP="00210B16">
      <w:pPr>
        <w:shd w:val="clear" w:color="auto" w:fill="FFFFFF"/>
        <w:spacing w:after="0"/>
        <w:ind w:left="72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76F3A8B8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</w:p>
    <w:p w14:paraId="7C9C9127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Shannon Kelley brought up some projection figures from the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NativState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timber sale forecast for Jackson Point which seemed to be extremely high compared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to what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our previous known sales have been. </w:t>
      </w:r>
    </w:p>
    <w:p w14:paraId="1D797E2E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Bill and Lance both advised that no payment to Jackson Point was guaranteed from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NativState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. Bill also advised that there was no wording in the contract that states how the contract would be handled if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Na</w:t>
      </w:r>
      <w:r w:rsidR="004501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tivState</w:t>
      </w:r>
      <w:proofErr w:type="spellEnd"/>
      <w:r w:rsidR="00450112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ever became insolvent.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</w:t>
      </w:r>
    </w:p>
    <w:p w14:paraId="58EA6BAC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</w:p>
    <w:p w14:paraId="343191D5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Bill Kennedy moved that the club decline to execute and decline the </w:t>
      </w:r>
      <w:proofErr w:type="spell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NativState</w:t>
      </w:r>
      <w:proofErr w:type="spell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contract</w:t>
      </w:r>
    </w:p>
    <w:p w14:paraId="6CB464E1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Shannon Kelley seconded the motion.</w:t>
      </w:r>
    </w:p>
    <w:p w14:paraId="5F8EF709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Motion passed unanimously.</w:t>
      </w:r>
    </w:p>
    <w:p w14:paraId="0AA7F24F" w14:textId="77777777" w:rsidR="00210B16" w:rsidRDefault="00210B16" w:rsidP="00210B16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</w:pPr>
    </w:p>
    <w:p w14:paraId="68077299" w14:textId="77777777" w:rsidR="00210B16" w:rsidRPr="00E9762E" w:rsidRDefault="00210B16" w:rsidP="00210B16">
      <w:pPr>
        <w:shd w:val="clear" w:color="auto" w:fill="FFFFFF"/>
        <w:spacing w:after="0"/>
        <w:jc w:val="left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With no further business, Joey Travis moved to adjourn. Shannon Kelley made the second, Motion </w:t>
      </w:r>
      <w:proofErr w:type="gramStart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passed</w:t>
      </w:r>
      <w:proofErr w:type="gramEnd"/>
      <w:r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 xml:space="preserve"> and the meeting was adjourned.</w:t>
      </w:r>
    </w:p>
    <w:p w14:paraId="00C456BD" w14:textId="77777777" w:rsidR="00E9762E" w:rsidRPr="00E9762E" w:rsidRDefault="00E9762E" w:rsidP="00E9762E">
      <w:pPr>
        <w:shd w:val="clear" w:color="auto" w:fill="FFFFFF"/>
        <w:spacing w:beforeAutospacing="1" w:after="0" w:afterAutospacing="1"/>
        <w:jc w:val="left"/>
        <w:rPr>
          <w:rFonts w:ascii="Segoe UI" w:eastAsia="Times New Roman" w:hAnsi="Segoe UI" w:cs="Segoe UI"/>
          <w:color w:val="242424"/>
          <w:sz w:val="23"/>
          <w:szCs w:val="23"/>
        </w:rPr>
      </w:pPr>
      <w:r w:rsidRPr="00E9762E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</w:rPr>
        <w:t> </w:t>
      </w:r>
    </w:p>
    <w:p w14:paraId="07404D81" w14:textId="77777777" w:rsidR="00E9762E" w:rsidRDefault="00E9762E" w:rsidP="00EE7B17">
      <w:pPr>
        <w:jc w:val="left"/>
      </w:pPr>
    </w:p>
    <w:p w14:paraId="48EA1439" w14:textId="77777777" w:rsidR="00E9762E" w:rsidRDefault="00E9762E" w:rsidP="00E9762E">
      <w:pPr>
        <w:jc w:val="left"/>
      </w:pPr>
      <w:r>
        <w:t xml:space="preserve"> </w:t>
      </w:r>
      <w:r>
        <w:tab/>
      </w:r>
    </w:p>
    <w:p w14:paraId="5716A330" w14:textId="77777777" w:rsidR="00E9762E" w:rsidRDefault="00E9762E" w:rsidP="00EE7B17">
      <w:pPr>
        <w:jc w:val="left"/>
      </w:pPr>
    </w:p>
    <w:sectPr w:rsidR="00E9762E" w:rsidSect="00E1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C25F3"/>
    <w:multiLevelType w:val="multilevel"/>
    <w:tmpl w:val="1BBC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488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17"/>
    <w:rsid w:val="000B19B4"/>
    <w:rsid w:val="001D5EC0"/>
    <w:rsid w:val="00210B16"/>
    <w:rsid w:val="00295B91"/>
    <w:rsid w:val="00450112"/>
    <w:rsid w:val="00B61181"/>
    <w:rsid w:val="00CA0B00"/>
    <w:rsid w:val="00E111E2"/>
    <w:rsid w:val="00E9762E"/>
    <w:rsid w:val="00E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4AE4"/>
  <w15:docId w15:val="{458574BA-9BD0-4209-8FD1-A2344309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976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NWA Insurance Group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Paine</cp:lastModifiedBy>
  <cp:revision>2</cp:revision>
  <dcterms:created xsi:type="dcterms:W3CDTF">2025-04-01T17:51:00Z</dcterms:created>
  <dcterms:modified xsi:type="dcterms:W3CDTF">2025-04-01T17:51:00Z</dcterms:modified>
</cp:coreProperties>
</file>